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26FF1" w:rsidRPr="005607D2" w:rsidTr="0012039B">
        <w:trPr>
          <w:jc w:val="center"/>
        </w:trPr>
        <w:tc>
          <w:tcPr>
            <w:tcW w:w="9639" w:type="dxa"/>
          </w:tcPr>
          <w:p w:rsidR="00426FF1" w:rsidRPr="005607D2" w:rsidRDefault="00AC7EBA" w:rsidP="0012039B">
            <w:pPr>
              <w:widowControl/>
              <w:jc w:val="center"/>
              <w:rPr>
                <w:b/>
                <w:sz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2735580</wp:posOffset>
                  </wp:positionH>
                  <wp:positionV relativeFrom="paragraph">
                    <wp:posOffset>-333375</wp:posOffset>
                  </wp:positionV>
                  <wp:extent cx="726440" cy="959485"/>
                  <wp:effectExtent l="0" t="0" r="0" b="0"/>
                  <wp:wrapNone/>
                  <wp:docPr id="2" name="Рисунок 1" descr="Описание: D:\Цветной герб для бланк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D:\Цветной герб для бланк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440" cy="9594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2039B" w:rsidRPr="005607D2" w:rsidTr="0012039B">
        <w:trPr>
          <w:jc w:val="center"/>
        </w:trPr>
        <w:tc>
          <w:tcPr>
            <w:tcW w:w="9639" w:type="dxa"/>
          </w:tcPr>
          <w:p w:rsidR="0012039B" w:rsidRPr="005607D2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12039B" w:rsidRPr="005607D2" w:rsidTr="0012039B">
        <w:trPr>
          <w:jc w:val="center"/>
        </w:trPr>
        <w:tc>
          <w:tcPr>
            <w:tcW w:w="9639" w:type="dxa"/>
          </w:tcPr>
          <w:p w:rsidR="0012039B" w:rsidRPr="005607D2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12039B" w:rsidRPr="005607D2" w:rsidTr="0012039B">
        <w:trPr>
          <w:jc w:val="center"/>
        </w:trPr>
        <w:tc>
          <w:tcPr>
            <w:tcW w:w="9639" w:type="dxa"/>
          </w:tcPr>
          <w:p w:rsidR="0012039B" w:rsidRPr="005607D2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426FF1" w:rsidRPr="005607D2" w:rsidTr="0012039B">
        <w:trPr>
          <w:jc w:val="center"/>
        </w:trPr>
        <w:tc>
          <w:tcPr>
            <w:tcW w:w="9639" w:type="dxa"/>
          </w:tcPr>
          <w:p w:rsidR="00426FF1" w:rsidRPr="005607D2" w:rsidRDefault="007F3006" w:rsidP="0012039B">
            <w:pPr>
              <w:widowControl/>
              <w:jc w:val="center"/>
              <w:rPr>
                <w:b/>
                <w:sz w:val="36"/>
              </w:rPr>
            </w:pPr>
            <w:r w:rsidRPr="005607D2">
              <w:rPr>
                <w:b/>
                <w:sz w:val="36"/>
              </w:rPr>
              <w:t>ПРАВИТЕЛЬСТВО ПЕНЗЕНСКОЙ ОБЛАСТИ</w:t>
            </w:r>
          </w:p>
        </w:tc>
      </w:tr>
      <w:tr w:rsidR="00426FF1" w:rsidRPr="005607D2" w:rsidTr="0012039B">
        <w:trPr>
          <w:jc w:val="center"/>
        </w:trPr>
        <w:tc>
          <w:tcPr>
            <w:tcW w:w="9639" w:type="dxa"/>
          </w:tcPr>
          <w:p w:rsidR="00426FF1" w:rsidRPr="005607D2" w:rsidRDefault="00426FF1" w:rsidP="0012039B">
            <w:pPr>
              <w:widowControl/>
              <w:jc w:val="center"/>
              <w:rPr>
                <w:sz w:val="36"/>
              </w:rPr>
            </w:pPr>
          </w:p>
        </w:tc>
      </w:tr>
      <w:tr w:rsidR="00426FF1" w:rsidRPr="005607D2" w:rsidTr="0012039B">
        <w:trPr>
          <w:jc w:val="center"/>
        </w:trPr>
        <w:tc>
          <w:tcPr>
            <w:tcW w:w="9639" w:type="dxa"/>
          </w:tcPr>
          <w:p w:rsidR="00426FF1" w:rsidRPr="005607D2" w:rsidRDefault="007F3006" w:rsidP="0012039B">
            <w:pPr>
              <w:pStyle w:val="3"/>
            </w:pPr>
            <w:r w:rsidRPr="005607D2">
              <w:rPr>
                <w:sz w:val="28"/>
              </w:rPr>
              <w:t>П О С Т А Н О В Л Е Н И Е</w:t>
            </w:r>
          </w:p>
        </w:tc>
      </w:tr>
      <w:tr w:rsidR="00426FF1" w:rsidRPr="005607D2" w:rsidTr="0012039B">
        <w:trPr>
          <w:jc w:val="center"/>
        </w:trPr>
        <w:tc>
          <w:tcPr>
            <w:tcW w:w="9639" w:type="dxa"/>
            <w:vAlign w:val="center"/>
          </w:tcPr>
          <w:p w:rsidR="00426FF1" w:rsidRPr="005607D2" w:rsidRDefault="00426FF1" w:rsidP="0012039B">
            <w:pPr>
              <w:pStyle w:val="3"/>
              <w:rPr>
                <w:sz w:val="32"/>
                <w:szCs w:val="34"/>
              </w:rPr>
            </w:pPr>
          </w:p>
        </w:tc>
      </w:tr>
    </w:tbl>
    <w:p w:rsidR="00D3044A" w:rsidRPr="005607D2" w:rsidRDefault="00D3044A">
      <w:pPr>
        <w:rPr>
          <w:sz w:val="4"/>
          <w:szCs w:val="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1E692E" w:rsidRPr="005607D2" w:rsidTr="004D379D">
        <w:trPr>
          <w:jc w:val="center"/>
        </w:trPr>
        <w:tc>
          <w:tcPr>
            <w:tcW w:w="284" w:type="dxa"/>
            <w:vAlign w:val="bottom"/>
          </w:tcPr>
          <w:p w:rsidR="001E692E" w:rsidRPr="005607D2" w:rsidRDefault="001E692E" w:rsidP="004D379D">
            <w:pPr>
              <w:widowControl/>
              <w:rPr>
                <w:sz w:val="24"/>
              </w:rPr>
            </w:pP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1E692E" w:rsidRPr="005607D2" w:rsidRDefault="00AC7EBA" w:rsidP="004D379D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11 марта 2024 г.</w:t>
            </w:r>
          </w:p>
        </w:tc>
        <w:tc>
          <w:tcPr>
            <w:tcW w:w="397" w:type="dxa"/>
            <w:vAlign w:val="bottom"/>
          </w:tcPr>
          <w:p w:rsidR="001E692E" w:rsidRPr="005607D2" w:rsidRDefault="001E692E" w:rsidP="004D379D">
            <w:pPr>
              <w:widowControl/>
              <w:jc w:val="center"/>
              <w:rPr>
                <w:sz w:val="24"/>
              </w:rPr>
            </w:pPr>
            <w:r w:rsidRPr="005607D2"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E692E" w:rsidRPr="005607D2" w:rsidRDefault="00AC7EBA" w:rsidP="004D379D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130-пП</w:t>
            </w:r>
          </w:p>
        </w:tc>
      </w:tr>
      <w:tr w:rsidR="001E692E" w:rsidRPr="005607D2" w:rsidTr="004D379D">
        <w:trPr>
          <w:jc w:val="center"/>
        </w:trPr>
        <w:tc>
          <w:tcPr>
            <w:tcW w:w="4650" w:type="dxa"/>
            <w:gridSpan w:val="4"/>
          </w:tcPr>
          <w:p w:rsidR="001E692E" w:rsidRPr="005607D2" w:rsidRDefault="001E692E" w:rsidP="004D379D">
            <w:pPr>
              <w:widowControl/>
              <w:jc w:val="center"/>
              <w:rPr>
                <w:sz w:val="10"/>
              </w:rPr>
            </w:pPr>
          </w:p>
          <w:p w:rsidR="001E692E" w:rsidRPr="005607D2" w:rsidRDefault="001E692E" w:rsidP="004D379D">
            <w:pPr>
              <w:widowControl/>
              <w:jc w:val="center"/>
              <w:rPr>
                <w:sz w:val="24"/>
              </w:rPr>
            </w:pPr>
            <w:r w:rsidRPr="005607D2">
              <w:rPr>
                <w:sz w:val="24"/>
              </w:rPr>
              <w:t>г.</w:t>
            </w:r>
            <w:r w:rsidR="00C65BA8" w:rsidRPr="005607D2">
              <w:rPr>
                <w:sz w:val="24"/>
              </w:rPr>
              <w:t> </w:t>
            </w:r>
            <w:r w:rsidRPr="005607D2">
              <w:rPr>
                <w:sz w:val="24"/>
              </w:rPr>
              <w:t>Пенза</w:t>
            </w:r>
          </w:p>
        </w:tc>
      </w:tr>
    </w:tbl>
    <w:p w:rsidR="000E5DB0" w:rsidRPr="005607D2" w:rsidRDefault="000E5DB0" w:rsidP="00644DE6">
      <w:pPr>
        <w:spacing w:line="269" w:lineRule="auto"/>
        <w:jc w:val="both"/>
        <w:rPr>
          <w:sz w:val="28"/>
        </w:rPr>
      </w:pPr>
    </w:p>
    <w:p w:rsidR="000E5DB0" w:rsidRPr="005607D2" w:rsidRDefault="000E5DB0" w:rsidP="00644DE6">
      <w:pPr>
        <w:tabs>
          <w:tab w:val="left" w:pos="9072"/>
        </w:tabs>
        <w:spacing w:line="269" w:lineRule="auto"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5607D2">
        <w:rPr>
          <w:b/>
          <w:sz w:val="28"/>
          <w:szCs w:val="28"/>
        </w:rPr>
        <w:t xml:space="preserve">О внесении изменений в Территориальную программу </w:t>
      </w:r>
    </w:p>
    <w:p w:rsidR="000E5DB0" w:rsidRPr="005607D2" w:rsidRDefault="000E5DB0" w:rsidP="00644DE6">
      <w:pPr>
        <w:tabs>
          <w:tab w:val="left" w:pos="9072"/>
        </w:tabs>
        <w:spacing w:line="269" w:lineRule="auto"/>
        <w:jc w:val="center"/>
        <w:outlineLvl w:val="0"/>
        <w:rPr>
          <w:b/>
          <w:sz w:val="28"/>
          <w:szCs w:val="28"/>
        </w:rPr>
      </w:pPr>
      <w:r w:rsidRPr="005607D2">
        <w:rPr>
          <w:b/>
          <w:sz w:val="28"/>
          <w:szCs w:val="28"/>
        </w:rPr>
        <w:t xml:space="preserve">государственных гарантий бесплатного оказания гражданам </w:t>
      </w:r>
    </w:p>
    <w:p w:rsidR="000E5DB0" w:rsidRPr="005607D2" w:rsidRDefault="000E5DB0" w:rsidP="00644DE6">
      <w:pPr>
        <w:tabs>
          <w:tab w:val="left" w:pos="9072"/>
        </w:tabs>
        <w:spacing w:line="269" w:lineRule="auto"/>
        <w:jc w:val="center"/>
        <w:outlineLvl w:val="0"/>
        <w:rPr>
          <w:b/>
          <w:sz w:val="28"/>
          <w:szCs w:val="28"/>
        </w:rPr>
      </w:pPr>
      <w:r w:rsidRPr="005607D2">
        <w:rPr>
          <w:b/>
          <w:sz w:val="28"/>
          <w:szCs w:val="28"/>
        </w:rPr>
        <w:t xml:space="preserve">медицинской помощи на территории Пензенской области </w:t>
      </w:r>
    </w:p>
    <w:p w:rsidR="000E5DB0" w:rsidRPr="005607D2" w:rsidRDefault="000E5DB0" w:rsidP="00644DE6">
      <w:pPr>
        <w:tabs>
          <w:tab w:val="left" w:pos="9072"/>
        </w:tabs>
        <w:spacing w:line="269" w:lineRule="auto"/>
        <w:jc w:val="center"/>
        <w:outlineLvl w:val="0"/>
        <w:rPr>
          <w:b/>
          <w:sz w:val="28"/>
          <w:szCs w:val="28"/>
        </w:rPr>
      </w:pPr>
      <w:r w:rsidRPr="005607D2">
        <w:rPr>
          <w:b/>
          <w:sz w:val="28"/>
          <w:szCs w:val="28"/>
        </w:rPr>
        <w:t xml:space="preserve">на 2024 год и на плановый период 2025 и 2026 годов, утвержденную постановлением Правительства Пензенской области </w:t>
      </w:r>
    </w:p>
    <w:p w:rsidR="000E5DB0" w:rsidRPr="005607D2" w:rsidRDefault="000E5DB0" w:rsidP="00644DE6">
      <w:pPr>
        <w:tabs>
          <w:tab w:val="left" w:pos="9072"/>
        </w:tabs>
        <w:spacing w:line="269" w:lineRule="auto"/>
        <w:jc w:val="center"/>
        <w:outlineLvl w:val="0"/>
        <w:rPr>
          <w:b/>
          <w:sz w:val="28"/>
          <w:szCs w:val="28"/>
        </w:rPr>
      </w:pPr>
      <w:r w:rsidRPr="005607D2">
        <w:rPr>
          <w:b/>
          <w:sz w:val="28"/>
          <w:szCs w:val="28"/>
        </w:rPr>
        <w:t>от 29.12.2023 № 1211-пП (с последующими изменениями)</w:t>
      </w:r>
    </w:p>
    <w:p w:rsidR="00644DE6" w:rsidRPr="005607D2" w:rsidRDefault="00644DE6" w:rsidP="00644DE6">
      <w:pPr>
        <w:autoSpaceDE w:val="0"/>
        <w:autoSpaceDN w:val="0"/>
        <w:spacing w:line="269" w:lineRule="auto"/>
        <w:jc w:val="both"/>
        <w:rPr>
          <w:sz w:val="28"/>
          <w:szCs w:val="28"/>
        </w:rPr>
      </w:pPr>
    </w:p>
    <w:p w:rsidR="0063774D" w:rsidRPr="00FF3497" w:rsidRDefault="0063774D" w:rsidP="0063774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F3497">
        <w:rPr>
          <w:sz w:val="28"/>
          <w:szCs w:val="28"/>
        </w:rPr>
        <w:t>5. Порядок и условия предоставления медицинской помощи,</w:t>
      </w:r>
    </w:p>
    <w:p w:rsidR="0063774D" w:rsidRPr="00FF3497" w:rsidRDefault="0063774D" w:rsidP="0063774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F3497">
        <w:rPr>
          <w:sz w:val="28"/>
          <w:szCs w:val="28"/>
        </w:rPr>
        <w:t>в том числе сроки ожидания медицинской помощи, оказываемой</w:t>
      </w:r>
    </w:p>
    <w:p w:rsidR="0063774D" w:rsidRPr="00FF3497" w:rsidRDefault="0063774D" w:rsidP="0063774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F3497">
        <w:rPr>
          <w:sz w:val="28"/>
          <w:szCs w:val="28"/>
        </w:rPr>
        <w:t>в плановой форме, в том числе сроки ожидания оказания</w:t>
      </w:r>
    </w:p>
    <w:p w:rsidR="0063774D" w:rsidRPr="00FF3497" w:rsidRDefault="0063774D" w:rsidP="0063774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F3497">
        <w:rPr>
          <w:sz w:val="28"/>
          <w:szCs w:val="28"/>
        </w:rPr>
        <w:t>медицинской помощи в стационарных условиях, перечень</w:t>
      </w:r>
    </w:p>
    <w:p w:rsidR="0063774D" w:rsidRPr="00FF3497" w:rsidRDefault="0063774D" w:rsidP="0063774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F3497">
        <w:rPr>
          <w:sz w:val="28"/>
          <w:szCs w:val="28"/>
        </w:rPr>
        <w:t>мероприятий по профилактике заболеваний и формированию</w:t>
      </w:r>
    </w:p>
    <w:p w:rsidR="0063774D" w:rsidRPr="00FF3497" w:rsidRDefault="0063774D" w:rsidP="0063774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F3497">
        <w:rPr>
          <w:sz w:val="28"/>
          <w:szCs w:val="28"/>
        </w:rPr>
        <w:t>здорового образа жизни, осуществляемых в рамках Программы</w:t>
      </w:r>
    </w:p>
    <w:p w:rsidR="0063774D" w:rsidRDefault="0063774D" w:rsidP="00447AF4">
      <w:pPr>
        <w:autoSpaceDE w:val="0"/>
        <w:autoSpaceDN w:val="0"/>
        <w:adjustRightInd w:val="0"/>
        <w:spacing w:line="221" w:lineRule="auto"/>
        <w:jc w:val="center"/>
        <w:rPr>
          <w:sz w:val="28"/>
          <w:szCs w:val="28"/>
        </w:rPr>
      </w:pPr>
    </w:p>
    <w:p w:rsidR="000E5DB0" w:rsidRPr="005607D2" w:rsidRDefault="000E5DB0" w:rsidP="00447AF4">
      <w:pPr>
        <w:autoSpaceDE w:val="0"/>
        <w:autoSpaceDN w:val="0"/>
        <w:adjustRightInd w:val="0"/>
        <w:spacing w:line="221" w:lineRule="auto"/>
        <w:jc w:val="center"/>
        <w:rPr>
          <w:sz w:val="28"/>
          <w:szCs w:val="28"/>
        </w:rPr>
      </w:pPr>
      <w:r w:rsidRPr="005607D2">
        <w:rPr>
          <w:sz w:val="28"/>
          <w:szCs w:val="28"/>
        </w:rPr>
        <w:t>"5.13. Целевые значения критериев доступности и качества</w:t>
      </w:r>
    </w:p>
    <w:p w:rsidR="000E5DB0" w:rsidRPr="005607D2" w:rsidRDefault="000E5DB0" w:rsidP="00447AF4">
      <w:pPr>
        <w:autoSpaceDE w:val="0"/>
        <w:autoSpaceDN w:val="0"/>
        <w:adjustRightInd w:val="0"/>
        <w:spacing w:line="221" w:lineRule="auto"/>
        <w:jc w:val="center"/>
        <w:rPr>
          <w:sz w:val="28"/>
          <w:szCs w:val="28"/>
        </w:rPr>
      </w:pPr>
      <w:r w:rsidRPr="005607D2">
        <w:rPr>
          <w:sz w:val="28"/>
          <w:szCs w:val="28"/>
        </w:rPr>
        <w:t>медицинской помощи, оказываемой в рамках Программы</w:t>
      </w:r>
    </w:p>
    <w:p w:rsidR="00A31C75" w:rsidRDefault="00A31C75" w:rsidP="00A31C75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</w:p>
    <w:p w:rsidR="000E5DB0" w:rsidRPr="005607D2" w:rsidRDefault="000E5DB0" w:rsidP="00A31C75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5607D2">
        <w:rPr>
          <w:sz w:val="28"/>
          <w:szCs w:val="28"/>
        </w:rPr>
        <w:t xml:space="preserve">Программой устанавливаются целевые значения критериев доступности </w:t>
      </w:r>
      <w:r w:rsidR="00B06A47">
        <w:rPr>
          <w:sz w:val="28"/>
          <w:szCs w:val="28"/>
        </w:rPr>
        <w:br/>
      </w:r>
      <w:r w:rsidRPr="005607D2">
        <w:rPr>
          <w:sz w:val="28"/>
          <w:szCs w:val="28"/>
        </w:rPr>
        <w:t>и качества медицинской помощи, на основе которых проводится комплексная оценка уровня и динамики следующих показателей:</w:t>
      </w:r>
    </w:p>
    <w:p w:rsidR="000E5DB0" w:rsidRPr="005607D2" w:rsidRDefault="000E5DB0" w:rsidP="000E5DB0">
      <w:pPr>
        <w:autoSpaceDE w:val="0"/>
        <w:autoSpaceDN w:val="0"/>
        <w:adjustRightInd w:val="0"/>
        <w:spacing w:line="221" w:lineRule="auto"/>
        <w:jc w:val="both"/>
        <w:rPr>
          <w:sz w:val="28"/>
          <w:szCs w:val="28"/>
        </w:rPr>
      </w:pPr>
    </w:p>
    <w:tbl>
      <w:tblPr>
        <w:tblW w:w="9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6147"/>
        <w:gridCol w:w="1596"/>
        <w:gridCol w:w="1337"/>
      </w:tblGrid>
      <w:tr w:rsidR="000E5DB0" w:rsidRPr="005607D2" w:rsidTr="002B0F3D">
        <w:trPr>
          <w:cantSplit/>
        </w:trPr>
        <w:tc>
          <w:tcPr>
            <w:tcW w:w="624" w:type="dxa"/>
            <w:shd w:val="clear" w:color="auto" w:fill="auto"/>
          </w:tcPr>
          <w:p w:rsidR="000E5DB0" w:rsidRPr="005607D2" w:rsidRDefault="000E5DB0" w:rsidP="002E3BEE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sz w:val="24"/>
                <w:szCs w:val="24"/>
              </w:rPr>
            </w:pPr>
            <w:r w:rsidRPr="005607D2">
              <w:rPr>
                <w:sz w:val="24"/>
                <w:szCs w:val="24"/>
              </w:rPr>
              <w:t>№ п/п</w:t>
            </w:r>
          </w:p>
        </w:tc>
        <w:tc>
          <w:tcPr>
            <w:tcW w:w="6147" w:type="dxa"/>
            <w:shd w:val="clear" w:color="auto" w:fill="auto"/>
          </w:tcPr>
          <w:p w:rsidR="000E5DB0" w:rsidRPr="005607D2" w:rsidRDefault="000E5DB0" w:rsidP="002E3BEE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sz w:val="24"/>
                <w:szCs w:val="24"/>
              </w:rPr>
            </w:pPr>
            <w:r w:rsidRPr="005607D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96" w:type="dxa"/>
            <w:shd w:val="clear" w:color="auto" w:fill="auto"/>
          </w:tcPr>
          <w:p w:rsidR="000E5DB0" w:rsidRPr="005607D2" w:rsidRDefault="000E5DB0" w:rsidP="002E3BEE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sz w:val="24"/>
                <w:szCs w:val="24"/>
              </w:rPr>
            </w:pPr>
            <w:r w:rsidRPr="005607D2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337" w:type="dxa"/>
            <w:shd w:val="clear" w:color="auto" w:fill="auto"/>
          </w:tcPr>
          <w:p w:rsidR="000E5DB0" w:rsidRPr="005607D2" w:rsidRDefault="000E5DB0" w:rsidP="002E3BEE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sz w:val="24"/>
                <w:szCs w:val="24"/>
              </w:rPr>
            </w:pPr>
            <w:r w:rsidRPr="005607D2">
              <w:rPr>
                <w:sz w:val="24"/>
                <w:szCs w:val="24"/>
              </w:rPr>
              <w:t>Значение</w:t>
            </w:r>
          </w:p>
        </w:tc>
      </w:tr>
    </w:tbl>
    <w:p w:rsidR="000E5DB0" w:rsidRPr="005607D2" w:rsidRDefault="000E5DB0" w:rsidP="000E5DB0">
      <w:pPr>
        <w:spacing w:line="221" w:lineRule="auto"/>
        <w:rPr>
          <w:sz w:val="4"/>
          <w:szCs w:val="4"/>
        </w:rPr>
      </w:pPr>
    </w:p>
    <w:tbl>
      <w:tblPr>
        <w:tblW w:w="9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6147"/>
        <w:gridCol w:w="1596"/>
        <w:gridCol w:w="1337"/>
      </w:tblGrid>
      <w:tr w:rsidR="000E5DB0" w:rsidRPr="005607D2" w:rsidTr="00941CBB">
        <w:trPr>
          <w:cantSplit/>
          <w:tblHeader/>
        </w:trPr>
        <w:tc>
          <w:tcPr>
            <w:tcW w:w="624" w:type="dxa"/>
            <w:shd w:val="clear" w:color="auto" w:fill="auto"/>
          </w:tcPr>
          <w:p w:rsidR="000E5DB0" w:rsidRPr="005607D2" w:rsidRDefault="000E5DB0" w:rsidP="002B0F3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sz w:val="24"/>
                <w:szCs w:val="24"/>
              </w:rPr>
            </w:pPr>
            <w:r w:rsidRPr="005607D2">
              <w:rPr>
                <w:sz w:val="24"/>
                <w:szCs w:val="24"/>
              </w:rPr>
              <w:t>1</w:t>
            </w:r>
          </w:p>
        </w:tc>
        <w:tc>
          <w:tcPr>
            <w:tcW w:w="6147" w:type="dxa"/>
            <w:shd w:val="clear" w:color="auto" w:fill="auto"/>
          </w:tcPr>
          <w:p w:rsidR="000E5DB0" w:rsidRPr="005607D2" w:rsidRDefault="000E5DB0" w:rsidP="002B0F3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sz w:val="24"/>
                <w:szCs w:val="24"/>
              </w:rPr>
            </w:pPr>
            <w:r w:rsidRPr="005607D2">
              <w:rPr>
                <w:sz w:val="24"/>
                <w:szCs w:val="24"/>
              </w:rPr>
              <w:t>2</w:t>
            </w:r>
          </w:p>
        </w:tc>
        <w:tc>
          <w:tcPr>
            <w:tcW w:w="1596" w:type="dxa"/>
            <w:shd w:val="clear" w:color="auto" w:fill="auto"/>
          </w:tcPr>
          <w:p w:rsidR="000E5DB0" w:rsidRPr="005607D2" w:rsidRDefault="000E5DB0" w:rsidP="002B0F3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sz w:val="24"/>
                <w:szCs w:val="24"/>
              </w:rPr>
            </w:pPr>
            <w:r w:rsidRPr="005607D2">
              <w:rPr>
                <w:sz w:val="24"/>
                <w:szCs w:val="24"/>
              </w:rPr>
              <w:t>3</w:t>
            </w:r>
          </w:p>
        </w:tc>
        <w:tc>
          <w:tcPr>
            <w:tcW w:w="1337" w:type="dxa"/>
            <w:shd w:val="clear" w:color="auto" w:fill="auto"/>
          </w:tcPr>
          <w:p w:rsidR="000E5DB0" w:rsidRPr="005607D2" w:rsidRDefault="000E5DB0" w:rsidP="002B0F3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sz w:val="24"/>
                <w:szCs w:val="24"/>
              </w:rPr>
            </w:pPr>
            <w:r w:rsidRPr="005607D2">
              <w:rPr>
                <w:sz w:val="24"/>
                <w:szCs w:val="24"/>
              </w:rPr>
              <w:t>4</w:t>
            </w:r>
          </w:p>
        </w:tc>
      </w:tr>
      <w:tr w:rsidR="000E5DB0" w:rsidRPr="005607D2" w:rsidTr="00941CBB">
        <w:trPr>
          <w:cantSplit/>
        </w:trPr>
        <w:tc>
          <w:tcPr>
            <w:tcW w:w="9704" w:type="dxa"/>
            <w:gridSpan w:val="4"/>
            <w:shd w:val="clear" w:color="auto" w:fill="auto"/>
          </w:tcPr>
          <w:p w:rsidR="000E5DB0" w:rsidRPr="005607D2" w:rsidRDefault="000E5DB0" w:rsidP="002B0F3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sz w:val="24"/>
                <w:szCs w:val="24"/>
              </w:rPr>
            </w:pPr>
            <w:r w:rsidRPr="005607D2">
              <w:rPr>
                <w:sz w:val="24"/>
                <w:szCs w:val="24"/>
              </w:rPr>
              <w:t>Критерии качества:</w:t>
            </w:r>
          </w:p>
        </w:tc>
      </w:tr>
      <w:tr w:rsidR="000E5DB0" w:rsidRPr="005607D2" w:rsidTr="00941CBB">
        <w:trPr>
          <w:cantSplit/>
        </w:trPr>
        <w:tc>
          <w:tcPr>
            <w:tcW w:w="624" w:type="dxa"/>
            <w:shd w:val="clear" w:color="auto" w:fill="auto"/>
          </w:tcPr>
          <w:p w:rsidR="000E5DB0" w:rsidRPr="005607D2" w:rsidRDefault="000E5DB0" w:rsidP="002B0F3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sz w:val="24"/>
                <w:szCs w:val="24"/>
              </w:rPr>
            </w:pPr>
            <w:r w:rsidRPr="005607D2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6147" w:type="dxa"/>
            <w:shd w:val="clear" w:color="auto" w:fill="auto"/>
          </w:tcPr>
          <w:p w:rsidR="000E5DB0" w:rsidRPr="005607D2" w:rsidRDefault="000E5DB0" w:rsidP="00DA6DB0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sz w:val="24"/>
                <w:szCs w:val="24"/>
              </w:rPr>
            </w:pPr>
            <w:r w:rsidRPr="005607D2">
              <w:rPr>
                <w:sz w:val="24"/>
                <w:szCs w:val="24"/>
              </w:rPr>
              <w:t xml:space="preserve">Доля пациентов, обследованных перед проведением вспомогательных репродуктивных технологий </w:t>
            </w:r>
            <w:r w:rsidRPr="005607D2">
              <w:rPr>
                <w:sz w:val="24"/>
                <w:szCs w:val="24"/>
              </w:rPr>
              <w:br/>
              <w:t>в соответстви</w:t>
            </w:r>
            <w:r w:rsidR="00DA6DB0">
              <w:rPr>
                <w:sz w:val="24"/>
                <w:szCs w:val="24"/>
              </w:rPr>
              <w:t>и</w:t>
            </w:r>
            <w:r w:rsidRPr="005607D2">
              <w:rPr>
                <w:sz w:val="24"/>
                <w:szCs w:val="24"/>
              </w:rPr>
              <w:t xml:space="preserve"> с критериями качества проведения программ вспомогательных репродуктивных технологий клинических рекомендаций "Женское бесплодие"</w:t>
            </w:r>
          </w:p>
        </w:tc>
        <w:tc>
          <w:tcPr>
            <w:tcW w:w="1596" w:type="dxa"/>
            <w:shd w:val="clear" w:color="auto" w:fill="auto"/>
          </w:tcPr>
          <w:p w:rsidR="000E5DB0" w:rsidRPr="005607D2" w:rsidRDefault="000E5DB0" w:rsidP="002B0F3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sz w:val="24"/>
                <w:szCs w:val="24"/>
              </w:rPr>
            </w:pPr>
            <w:r w:rsidRPr="005607D2">
              <w:rPr>
                <w:sz w:val="24"/>
                <w:szCs w:val="24"/>
              </w:rPr>
              <w:t>%</w:t>
            </w:r>
          </w:p>
        </w:tc>
        <w:tc>
          <w:tcPr>
            <w:tcW w:w="1337" w:type="dxa"/>
            <w:shd w:val="clear" w:color="auto" w:fill="auto"/>
          </w:tcPr>
          <w:p w:rsidR="000E5DB0" w:rsidRPr="005607D2" w:rsidRDefault="000E5DB0" w:rsidP="002B0F3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sz w:val="24"/>
                <w:szCs w:val="24"/>
              </w:rPr>
            </w:pPr>
            <w:r w:rsidRPr="005607D2">
              <w:rPr>
                <w:sz w:val="24"/>
                <w:szCs w:val="24"/>
              </w:rPr>
              <w:t>100</w:t>
            </w:r>
          </w:p>
        </w:tc>
      </w:tr>
      <w:tr w:rsidR="000E5DB0" w:rsidRPr="005607D2" w:rsidTr="00941CBB">
        <w:trPr>
          <w:cantSplit/>
        </w:trPr>
        <w:tc>
          <w:tcPr>
            <w:tcW w:w="624" w:type="dxa"/>
            <w:shd w:val="clear" w:color="auto" w:fill="auto"/>
          </w:tcPr>
          <w:p w:rsidR="000E5DB0" w:rsidRPr="005607D2" w:rsidRDefault="000E5DB0" w:rsidP="002B0F3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sz w:val="24"/>
                <w:szCs w:val="24"/>
              </w:rPr>
            </w:pPr>
            <w:r w:rsidRPr="005607D2">
              <w:rPr>
                <w:sz w:val="24"/>
                <w:szCs w:val="24"/>
              </w:rPr>
              <w:t>18</w:t>
            </w:r>
          </w:p>
        </w:tc>
        <w:tc>
          <w:tcPr>
            <w:tcW w:w="6147" w:type="dxa"/>
            <w:shd w:val="clear" w:color="auto" w:fill="auto"/>
          </w:tcPr>
          <w:p w:rsidR="000E5DB0" w:rsidRPr="005607D2" w:rsidRDefault="000E5DB0" w:rsidP="002B0F3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sz w:val="24"/>
                <w:szCs w:val="24"/>
              </w:rPr>
            </w:pPr>
            <w:r w:rsidRPr="005607D2">
              <w:rPr>
                <w:sz w:val="24"/>
                <w:szCs w:val="24"/>
              </w:rPr>
              <w:t>Число циклов ЭКО, выполняемых медицинской организацией, в течение одного года</w:t>
            </w:r>
          </w:p>
        </w:tc>
        <w:tc>
          <w:tcPr>
            <w:tcW w:w="1596" w:type="dxa"/>
            <w:shd w:val="clear" w:color="auto" w:fill="auto"/>
          </w:tcPr>
          <w:p w:rsidR="000E5DB0" w:rsidRPr="005607D2" w:rsidRDefault="000E5DB0" w:rsidP="002B0F3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sz w:val="24"/>
                <w:szCs w:val="24"/>
              </w:rPr>
            </w:pPr>
            <w:r w:rsidRPr="005607D2">
              <w:rPr>
                <w:sz w:val="24"/>
                <w:szCs w:val="24"/>
              </w:rPr>
              <w:t>случаи лечения</w:t>
            </w:r>
          </w:p>
        </w:tc>
        <w:tc>
          <w:tcPr>
            <w:tcW w:w="1337" w:type="dxa"/>
            <w:shd w:val="clear" w:color="auto" w:fill="auto"/>
          </w:tcPr>
          <w:p w:rsidR="000E5DB0" w:rsidRPr="005607D2" w:rsidRDefault="000E5DB0" w:rsidP="002B0F3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sz w:val="24"/>
                <w:szCs w:val="24"/>
              </w:rPr>
            </w:pPr>
            <w:r w:rsidRPr="005607D2">
              <w:rPr>
                <w:sz w:val="24"/>
                <w:szCs w:val="24"/>
              </w:rPr>
              <w:t>не менее 100</w:t>
            </w:r>
          </w:p>
        </w:tc>
      </w:tr>
      <w:tr w:rsidR="000E5DB0" w:rsidRPr="005607D2" w:rsidTr="00941CBB">
        <w:trPr>
          <w:cantSplit/>
        </w:trPr>
        <w:tc>
          <w:tcPr>
            <w:tcW w:w="624" w:type="dxa"/>
            <w:shd w:val="clear" w:color="auto" w:fill="auto"/>
          </w:tcPr>
          <w:p w:rsidR="000E5DB0" w:rsidRPr="005607D2" w:rsidRDefault="000E5DB0" w:rsidP="002B0F3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sz w:val="24"/>
                <w:szCs w:val="24"/>
              </w:rPr>
            </w:pPr>
            <w:r w:rsidRPr="005607D2">
              <w:rPr>
                <w:sz w:val="24"/>
                <w:szCs w:val="24"/>
              </w:rPr>
              <w:t>19</w:t>
            </w:r>
          </w:p>
        </w:tc>
        <w:tc>
          <w:tcPr>
            <w:tcW w:w="6147" w:type="dxa"/>
            <w:shd w:val="clear" w:color="auto" w:fill="auto"/>
          </w:tcPr>
          <w:p w:rsidR="000E5DB0" w:rsidRPr="005607D2" w:rsidRDefault="000E5DB0" w:rsidP="002B0F3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sz w:val="24"/>
                <w:szCs w:val="24"/>
              </w:rPr>
            </w:pPr>
            <w:r w:rsidRPr="005607D2">
              <w:rPr>
                <w:sz w:val="24"/>
                <w:szCs w:val="24"/>
              </w:rPr>
              <w:t xml:space="preserve">Доля случаев экстракорпорального оплодотворения, </w:t>
            </w:r>
            <w:r w:rsidRPr="005607D2">
              <w:rPr>
                <w:sz w:val="24"/>
                <w:szCs w:val="24"/>
              </w:rPr>
              <w:br/>
              <w:t xml:space="preserve">по результатам которого у женщины </w:t>
            </w:r>
            <w:r w:rsidR="002B0F3D" w:rsidRPr="005607D2">
              <w:rPr>
                <w:sz w:val="24"/>
                <w:szCs w:val="24"/>
              </w:rPr>
              <w:br/>
            </w:r>
            <w:r w:rsidRPr="005607D2">
              <w:rPr>
                <w:sz w:val="24"/>
                <w:szCs w:val="24"/>
              </w:rPr>
              <w:t>наступила беременность</w:t>
            </w:r>
          </w:p>
        </w:tc>
        <w:tc>
          <w:tcPr>
            <w:tcW w:w="1596" w:type="dxa"/>
            <w:shd w:val="clear" w:color="auto" w:fill="auto"/>
          </w:tcPr>
          <w:p w:rsidR="000E5DB0" w:rsidRPr="005607D2" w:rsidRDefault="000E5DB0" w:rsidP="002B0F3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sz w:val="24"/>
                <w:szCs w:val="24"/>
              </w:rPr>
            </w:pPr>
            <w:r w:rsidRPr="005607D2">
              <w:rPr>
                <w:sz w:val="24"/>
                <w:szCs w:val="24"/>
              </w:rPr>
              <w:t>%</w:t>
            </w:r>
          </w:p>
        </w:tc>
        <w:tc>
          <w:tcPr>
            <w:tcW w:w="1337" w:type="dxa"/>
            <w:shd w:val="clear" w:color="auto" w:fill="auto"/>
          </w:tcPr>
          <w:p w:rsidR="000E5DB0" w:rsidRPr="005607D2" w:rsidRDefault="000E5DB0" w:rsidP="002B0F3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sz w:val="24"/>
                <w:szCs w:val="24"/>
              </w:rPr>
            </w:pPr>
            <w:r w:rsidRPr="005607D2">
              <w:rPr>
                <w:sz w:val="24"/>
                <w:szCs w:val="24"/>
              </w:rPr>
              <w:t>30</w:t>
            </w:r>
          </w:p>
        </w:tc>
      </w:tr>
      <w:tr w:rsidR="000E5DB0" w:rsidRPr="005607D2" w:rsidTr="00941CBB">
        <w:trPr>
          <w:cantSplit/>
        </w:trPr>
        <w:tc>
          <w:tcPr>
            <w:tcW w:w="624" w:type="dxa"/>
            <w:shd w:val="clear" w:color="auto" w:fill="auto"/>
          </w:tcPr>
          <w:p w:rsidR="000E5DB0" w:rsidRPr="005607D2" w:rsidRDefault="000E5DB0" w:rsidP="002B0F3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sz w:val="24"/>
                <w:szCs w:val="24"/>
              </w:rPr>
            </w:pPr>
            <w:r w:rsidRPr="005607D2">
              <w:rPr>
                <w:sz w:val="24"/>
                <w:szCs w:val="24"/>
              </w:rPr>
              <w:t>20</w:t>
            </w:r>
          </w:p>
        </w:tc>
        <w:tc>
          <w:tcPr>
            <w:tcW w:w="6147" w:type="dxa"/>
            <w:shd w:val="clear" w:color="auto" w:fill="auto"/>
          </w:tcPr>
          <w:p w:rsidR="000E5DB0" w:rsidRPr="005607D2" w:rsidRDefault="000E5DB0" w:rsidP="002B0F3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sz w:val="24"/>
                <w:szCs w:val="24"/>
              </w:rPr>
            </w:pPr>
            <w:r w:rsidRPr="005607D2">
              <w:rPr>
                <w:sz w:val="24"/>
                <w:szCs w:val="24"/>
              </w:rPr>
              <w:t>Доля женщин, у которых беременность после применения процедуры экстракорпорального оплодотворения (циклов с переносом эмбрионов) завершилась родами, в общем числе женщин, которым были проведены процедуры экстракорпорального оплодотворения (циклы с переносом эмбрионов)</w:t>
            </w:r>
          </w:p>
        </w:tc>
        <w:tc>
          <w:tcPr>
            <w:tcW w:w="1596" w:type="dxa"/>
            <w:shd w:val="clear" w:color="auto" w:fill="auto"/>
          </w:tcPr>
          <w:p w:rsidR="000E5DB0" w:rsidRPr="005607D2" w:rsidRDefault="000E5DB0" w:rsidP="002B0F3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sz w:val="24"/>
                <w:szCs w:val="24"/>
              </w:rPr>
            </w:pPr>
            <w:r w:rsidRPr="005607D2">
              <w:rPr>
                <w:sz w:val="24"/>
                <w:szCs w:val="24"/>
              </w:rPr>
              <w:t>%</w:t>
            </w:r>
          </w:p>
        </w:tc>
        <w:tc>
          <w:tcPr>
            <w:tcW w:w="1337" w:type="dxa"/>
            <w:shd w:val="clear" w:color="auto" w:fill="auto"/>
          </w:tcPr>
          <w:p w:rsidR="000E5DB0" w:rsidRPr="005607D2" w:rsidRDefault="000E5DB0" w:rsidP="002B0F3D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sz w:val="24"/>
                <w:szCs w:val="24"/>
              </w:rPr>
            </w:pPr>
            <w:r w:rsidRPr="005607D2">
              <w:rPr>
                <w:sz w:val="24"/>
                <w:szCs w:val="24"/>
              </w:rPr>
              <w:t>не менее 18,0</w:t>
            </w:r>
          </w:p>
        </w:tc>
      </w:tr>
    </w:tbl>
    <w:p w:rsidR="005607D2" w:rsidRPr="005607D2" w:rsidRDefault="005607D2" w:rsidP="005607D2">
      <w:pPr>
        <w:spacing w:line="221" w:lineRule="auto"/>
        <w:jc w:val="center"/>
        <w:rPr>
          <w:sz w:val="24"/>
          <w:szCs w:val="24"/>
        </w:rPr>
      </w:pPr>
    </w:p>
    <w:sectPr w:rsidR="005607D2" w:rsidRPr="005607D2" w:rsidSect="005607D2">
      <w:headerReference w:type="default" r:id="rId9"/>
      <w:headerReference w:type="first" r:id="rId10"/>
      <w:endnotePr>
        <w:numFmt w:val="decimal"/>
      </w:endnotePr>
      <w:pgSz w:w="11907" w:h="16840"/>
      <w:pgMar w:top="1134" w:right="567" w:bottom="1134" w:left="1701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040A" w:rsidRDefault="009C040A">
      <w:r>
        <w:separator/>
      </w:r>
    </w:p>
  </w:endnote>
  <w:endnote w:type="continuationSeparator" w:id="0">
    <w:p w:rsidR="009C040A" w:rsidRDefault="009C0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040A" w:rsidRDefault="009C040A">
      <w:r>
        <w:separator/>
      </w:r>
    </w:p>
  </w:footnote>
  <w:footnote w:type="continuationSeparator" w:id="0">
    <w:p w:rsidR="009C040A" w:rsidRDefault="009C04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FE9" w:rsidRDefault="00674FE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41BE0">
      <w:rPr>
        <w:noProof/>
      </w:rPr>
      <w:t>2</w:t>
    </w:r>
    <w:r>
      <w:fldChar w:fldCharType="end"/>
    </w:r>
  </w:p>
  <w:p w:rsidR="00674FE9" w:rsidRDefault="00674FE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BCE" w:rsidRDefault="00A13BCE" w:rsidP="00A13BCE">
    <w:pPr>
      <w:pStyle w:val="a3"/>
      <w:jc w:val="right"/>
    </w:pPr>
  </w:p>
  <w:p w:rsidR="00A13BCE" w:rsidRDefault="00A13BCE" w:rsidP="00A13BCE">
    <w:pPr>
      <w:pStyle w:val="a3"/>
      <w:jc w:val="right"/>
    </w:pPr>
    <w:r>
      <w:t>Приложение 1.1</w:t>
    </w:r>
  </w:p>
  <w:p w:rsidR="00A13BCE" w:rsidRDefault="00A13BCE" w:rsidP="00A13BCE">
    <w:pPr>
      <w:pStyle w:val="a3"/>
      <w:jc w:val="right"/>
    </w:pPr>
  </w:p>
  <w:p w:rsidR="00A13BCE" w:rsidRDefault="00A13BCE" w:rsidP="00A13BCE">
    <w:pPr>
      <w:pStyle w:val="a3"/>
      <w:jc w:val="right"/>
    </w:pPr>
  </w:p>
  <w:p w:rsidR="00A13BCE" w:rsidRDefault="00A13BCE" w:rsidP="00A13BCE">
    <w:pPr>
      <w:pStyle w:val="a3"/>
      <w:jc w:val="right"/>
    </w:pPr>
  </w:p>
  <w:p w:rsidR="00A13BCE" w:rsidRDefault="00A13BC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4D67658"/>
    <w:lvl w:ilvl="0">
      <w:numFmt w:val="bullet"/>
      <w:lvlText w:val="*"/>
      <w:lvlJc w:val="left"/>
    </w:lvl>
  </w:abstractNum>
  <w:abstractNum w:abstractNumId="1">
    <w:nsid w:val="16015B88"/>
    <w:multiLevelType w:val="hybridMultilevel"/>
    <w:tmpl w:val="0AE424A0"/>
    <w:lvl w:ilvl="0" w:tplc="7FCADB0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B10861"/>
    <w:multiLevelType w:val="hybridMultilevel"/>
    <w:tmpl w:val="557C0B96"/>
    <w:lvl w:ilvl="0" w:tplc="5B0662B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E44EB6"/>
    <w:multiLevelType w:val="multilevel"/>
    <w:tmpl w:val="45EA81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370900B3"/>
    <w:multiLevelType w:val="hybridMultilevel"/>
    <w:tmpl w:val="F822C828"/>
    <w:lvl w:ilvl="0" w:tplc="E5D81BBA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AD410EF"/>
    <w:multiLevelType w:val="singleLevel"/>
    <w:tmpl w:val="89343B62"/>
    <w:lvl w:ilvl="0">
      <w:start w:val="1"/>
      <w:numFmt w:val="decimal"/>
      <w:lvlText w:val="1.4.%1."/>
      <w:legacy w:legacy="1" w:legacySpace="0" w:legacyIndent="653"/>
      <w:lvlJc w:val="left"/>
      <w:rPr>
        <w:rFonts w:ascii="Times New Roman" w:hAnsi="Times New Roman" w:cs="Times New Roman" w:hint="default"/>
      </w:rPr>
    </w:lvl>
  </w:abstractNum>
  <w:abstractNum w:abstractNumId="6">
    <w:nsid w:val="3DAE0DF7"/>
    <w:multiLevelType w:val="multilevel"/>
    <w:tmpl w:val="3A901704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7">
    <w:nsid w:val="522512A0"/>
    <w:multiLevelType w:val="multilevel"/>
    <w:tmpl w:val="6D8044F4"/>
    <w:lvl w:ilvl="0">
      <w:start w:val="1"/>
      <w:numFmt w:val="decimal"/>
      <w:lvlText w:val="%1."/>
      <w:lvlJc w:val="left"/>
      <w:pPr>
        <w:ind w:left="900" w:hanging="9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36" w:hanging="90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372" w:hanging="90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cs="Times New Roman" w:hint="default"/>
      </w:rPr>
    </w:lvl>
  </w:abstractNum>
  <w:abstractNum w:abstractNumId="8">
    <w:nsid w:val="5B6A4593"/>
    <w:multiLevelType w:val="multilevel"/>
    <w:tmpl w:val="BEE27A90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9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cs="Times New Roman" w:hint="default"/>
      </w:rPr>
    </w:lvl>
  </w:abstractNum>
  <w:abstractNum w:abstractNumId="9">
    <w:nsid w:val="732C33CD"/>
    <w:multiLevelType w:val="singleLevel"/>
    <w:tmpl w:val="F468BFF4"/>
    <w:lvl w:ilvl="0">
      <w:start w:val="3"/>
      <w:numFmt w:val="decimal"/>
      <w:lvlText w:val="1.%1."/>
      <w:legacy w:legacy="1" w:legacySpace="0" w:legacyIndent="586"/>
      <w:lvlJc w:val="left"/>
      <w:rPr>
        <w:rFonts w:ascii="Times New Roman" w:hAnsi="Times New Roman" w:cs="Times New Roman" w:hint="default"/>
      </w:rPr>
    </w:lvl>
  </w:abstractNum>
  <w:abstractNum w:abstractNumId="10">
    <w:nsid w:val="7FDA1E22"/>
    <w:multiLevelType w:val="multilevel"/>
    <w:tmpl w:val="74069826"/>
    <w:lvl w:ilvl="0">
      <w:start w:val="1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cs="Times New Roman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10"/>
  </w:num>
  <w:num w:numId="6">
    <w:abstractNumId w:val="8"/>
  </w:num>
  <w:num w:numId="7">
    <w:abstractNumId w:val="7"/>
  </w:num>
  <w:num w:numId="8">
    <w:abstractNumId w:val="9"/>
    <w:lvlOverride w:ilvl="0">
      <w:lvl w:ilvl="0">
        <w:start w:val="3"/>
        <w:numFmt w:val="decimal"/>
        <w:lvlText w:val="1.%1."/>
        <w:legacy w:legacy="1" w:legacySpace="0" w:legacyIndent="485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5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B56"/>
    <w:rsid w:val="00004140"/>
    <w:rsid w:val="00014419"/>
    <w:rsid w:val="000774C1"/>
    <w:rsid w:val="000B1160"/>
    <w:rsid w:val="000D5E6F"/>
    <w:rsid w:val="000E5DB0"/>
    <w:rsid w:val="000F2BFC"/>
    <w:rsid w:val="0012039B"/>
    <w:rsid w:val="00144E13"/>
    <w:rsid w:val="00154605"/>
    <w:rsid w:val="00185134"/>
    <w:rsid w:val="00190DEE"/>
    <w:rsid w:val="001A444B"/>
    <w:rsid w:val="001B4531"/>
    <w:rsid w:val="001B7A0D"/>
    <w:rsid w:val="001C1663"/>
    <w:rsid w:val="001D4E79"/>
    <w:rsid w:val="001E692E"/>
    <w:rsid w:val="001F0567"/>
    <w:rsid w:val="00204F72"/>
    <w:rsid w:val="0021436B"/>
    <w:rsid w:val="0024384B"/>
    <w:rsid w:val="00271AE9"/>
    <w:rsid w:val="00285FF7"/>
    <w:rsid w:val="002A2CC8"/>
    <w:rsid w:val="002B0F3D"/>
    <w:rsid w:val="002B6B95"/>
    <w:rsid w:val="002C3D9B"/>
    <w:rsid w:val="002E3A70"/>
    <w:rsid w:val="002E3BEE"/>
    <w:rsid w:val="0033250A"/>
    <w:rsid w:val="0033312A"/>
    <w:rsid w:val="00355683"/>
    <w:rsid w:val="00361371"/>
    <w:rsid w:val="00392D0E"/>
    <w:rsid w:val="003F4EA4"/>
    <w:rsid w:val="00426FF1"/>
    <w:rsid w:val="0044435B"/>
    <w:rsid w:val="00447AF4"/>
    <w:rsid w:val="00457052"/>
    <w:rsid w:val="0047451C"/>
    <w:rsid w:val="004827C1"/>
    <w:rsid w:val="00484586"/>
    <w:rsid w:val="0049613D"/>
    <w:rsid w:val="004D379D"/>
    <w:rsid w:val="004F2F09"/>
    <w:rsid w:val="005237B7"/>
    <w:rsid w:val="0054374E"/>
    <w:rsid w:val="005607D2"/>
    <w:rsid w:val="0061250A"/>
    <w:rsid w:val="006246CD"/>
    <w:rsid w:val="0063774D"/>
    <w:rsid w:val="00644DE6"/>
    <w:rsid w:val="00674FE9"/>
    <w:rsid w:val="0069184F"/>
    <w:rsid w:val="006B5BD6"/>
    <w:rsid w:val="006E057A"/>
    <w:rsid w:val="006F4247"/>
    <w:rsid w:val="006F74FD"/>
    <w:rsid w:val="0074074F"/>
    <w:rsid w:val="007447D4"/>
    <w:rsid w:val="00751077"/>
    <w:rsid w:val="007767E5"/>
    <w:rsid w:val="007B2A2F"/>
    <w:rsid w:val="007D75F6"/>
    <w:rsid w:val="007F3006"/>
    <w:rsid w:val="008150CC"/>
    <w:rsid w:val="008217BE"/>
    <w:rsid w:val="00886F02"/>
    <w:rsid w:val="008A415D"/>
    <w:rsid w:val="008B484C"/>
    <w:rsid w:val="008F2667"/>
    <w:rsid w:val="00906DE8"/>
    <w:rsid w:val="00941CBB"/>
    <w:rsid w:val="009574D4"/>
    <w:rsid w:val="009B6C55"/>
    <w:rsid w:val="009C040A"/>
    <w:rsid w:val="009D14EE"/>
    <w:rsid w:val="009E6CA0"/>
    <w:rsid w:val="009F7164"/>
    <w:rsid w:val="00A01858"/>
    <w:rsid w:val="00A13BCE"/>
    <w:rsid w:val="00A31C75"/>
    <w:rsid w:val="00AC7EBA"/>
    <w:rsid w:val="00AD5B9C"/>
    <w:rsid w:val="00AE324C"/>
    <w:rsid w:val="00AF1688"/>
    <w:rsid w:val="00B06A47"/>
    <w:rsid w:val="00B3339D"/>
    <w:rsid w:val="00B6036F"/>
    <w:rsid w:val="00B713DD"/>
    <w:rsid w:val="00B715E7"/>
    <w:rsid w:val="00B868B9"/>
    <w:rsid w:val="00BA5A70"/>
    <w:rsid w:val="00BC488B"/>
    <w:rsid w:val="00C14685"/>
    <w:rsid w:val="00C41BE0"/>
    <w:rsid w:val="00C43890"/>
    <w:rsid w:val="00C65238"/>
    <w:rsid w:val="00C65BA8"/>
    <w:rsid w:val="00C71EE1"/>
    <w:rsid w:val="00C96F98"/>
    <w:rsid w:val="00CA4165"/>
    <w:rsid w:val="00CA6FF9"/>
    <w:rsid w:val="00CA71FD"/>
    <w:rsid w:val="00CA7455"/>
    <w:rsid w:val="00CB39BF"/>
    <w:rsid w:val="00CC638A"/>
    <w:rsid w:val="00D3044A"/>
    <w:rsid w:val="00D43751"/>
    <w:rsid w:val="00D81903"/>
    <w:rsid w:val="00D866DC"/>
    <w:rsid w:val="00D92B08"/>
    <w:rsid w:val="00DA46D9"/>
    <w:rsid w:val="00DA6DB0"/>
    <w:rsid w:val="00DD535C"/>
    <w:rsid w:val="00DD74B0"/>
    <w:rsid w:val="00E03B56"/>
    <w:rsid w:val="00E06208"/>
    <w:rsid w:val="00E61622"/>
    <w:rsid w:val="00E931EB"/>
    <w:rsid w:val="00F125F6"/>
    <w:rsid w:val="00F22B88"/>
    <w:rsid w:val="00F321C6"/>
    <w:rsid w:val="00F506DE"/>
    <w:rsid w:val="00F62C23"/>
    <w:rsid w:val="00F750BF"/>
    <w:rsid w:val="00F873BF"/>
    <w:rsid w:val="00FA6A2C"/>
    <w:rsid w:val="00FB11C4"/>
    <w:rsid w:val="00FC4F89"/>
    <w:rsid w:val="00FD758A"/>
    <w:rsid w:val="00FE4FDA"/>
    <w:rsid w:val="00FF161E"/>
    <w:rsid w:val="00FF2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613C383-4F4D-4E89-A87B-EAD3D8198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link w:val="10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9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uiPriority w:val="9"/>
    <w:qFormat/>
    <w:rsid w:val="0036137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rsid w:val="00F321C6"/>
    <w:rPr>
      <w:sz w:val="24"/>
    </w:rPr>
  </w:style>
  <w:style w:type="paragraph" w:styleId="a8">
    <w:name w:val="Balloon Text"/>
    <w:basedOn w:val="a"/>
    <w:link w:val="a9"/>
    <w:uiPriority w:val="99"/>
    <w:rsid w:val="004745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47451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uiPriority w:val="9"/>
    <w:rsid w:val="00AD5B9C"/>
    <w:rPr>
      <w:sz w:val="28"/>
    </w:rPr>
  </w:style>
  <w:style w:type="character" w:customStyle="1" w:styleId="FontStyle49">
    <w:name w:val="Font Style49"/>
    <w:uiPriority w:val="99"/>
    <w:rsid w:val="000E5DB0"/>
    <w:rPr>
      <w:rFonts w:ascii="Times New Roman" w:hAnsi="Times New Roman" w:cs="Times New Roman"/>
      <w:sz w:val="26"/>
      <w:szCs w:val="26"/>
    </w:rPr>
  </w:style>
  <w:style w:type="table" w:customStyle="1" w:styleId="9">
    <w:name w:val="Сетка таблицы9"/>
    <w:basedOn w:val="a1"/>
    <w:next w:val="aa"/>
    <w:rsid w:val="000E5DB0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table" w:styleId="aa">
    <w:name w:val="Table Grid"/>
    <w:basedOn w:val="a1"/>
    <w:rsid w:val="000E5D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CA71FD"/>
    <w:rPr>
      <w:sz w:val="24"/>
    </w:rPr>
  </w:style>
  <w:style w:type="character" w:customStyle="1" w:styleId="30">
    <w:name w:val="Заголовок 3 Знак"/>
    <w:link w:val="3"/>
    <w:uiPriority w:val="99"/>
    <w:rsid w:val="00CA71FD"/>
    <w:rPr>
      <w:b/>
      <w:sz w:val="40"/>
    </w:rPr>
  </w:style>
  <w:style w:type="character" w:customStyle="1" w:styleId="a4">
    <w:name w:val="Верхний колонтитул Знак"/>
    <w:link w:val="a3"/>
    <w:uiPriority w:val="99"/>
    <w:rsid w:val="00CA71FD"/>
  </w:style>
  <w:style w:type="character" w:customStyle="1" w:styleId="a6">
    <w:name w:val="Нижний колонтитул Знак"/>
    <w:link w:val="a5"/>
    <w:uiPriority w:val="99"/>
    <w:rsid w:val="00CA71FD"/>
  </w:style>
  <w:style w:type="paragraph" w:customStyle="1" w:styleId="ConsPlusNormal">
    <w:name w:val="ConsPlusNormal"/>
    <w:rsid w:val="00CA71F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CA71F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CA71FD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CA71F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CA71F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CA71FD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CA71FD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CA71FD"/>
    <w:pPr>
      <w:widowControl w:val="0"/>
      <w:autoSpaceDE w:val="0"/>
      <w:autoSpaceDN w:val="0"/>
    </w:pPr>
    <w:rPr>
      <w:rFonts w:ascii="Arial" w:hAnsi="Arial" w:cs="Arial"/>
    </w:rPr>
  </w:style>
  <w:style w:type="character" w:styleId="ab">
    <w:name w:val="page number"/>
    <w:rsid w:val="00CA71FD"/>
  </w:style>
  <w:style w:type="table" w:styleId="ac">
    <w:name w:val="Light List"/>
    <w:basedOn w:val="a1"/>
    <w:uiPriority w:val="61"/>
    <w:rsid w:val="00CA71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ad">
    <w:name w:val="List Paragraph"/>
    <w:basedOn w:val="a"/>
    <w:uiPriority w:val="34"/>
    <w:qFormat/>
    <w:rsid w:val="00CA71FD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1">
    <w:name w:val="Текст выноски Знак1"/>
    <w:rsid w:val="00CA71FD"/>
    <w:rPr>
      <w:rFonts w:ascii="Tahoma" w:hAnsi="Tahoma"/>
      <w:sz w:val="16"/>
    </w:rPr>
  </w:style>
  <w:style w:type="character" w:styleId="ae">
    <w:name w:val="annotation reference"/>
    <w:rsid w:val="00CA71FD"/>
    <w:rPr>
      <w:sz w:val="16"/>
    </w:rPr>
  </w:style>
  <w:style w:type="paragraph" w:styleId="af">
    <w:name w:val="annotation text"/>
    <w:basedOn w:val="a"/>
    <w:link w:val="af0"/>
    <w:rsid w:val="00CA71FD"/>
    <w:pPr>
      <w:widowControl/>
      <w:spacing w:line="360" w:lineRule="atLeast"/>
      <w:jc w:val="both"/>
    </w:pPr>
  </w:style>
  <w:style w:type="character" w:customStyle="1" w:styleId="af0">
    <w:name w:val="Текст примечания Знак"/>
    <w:basedOn w:val="a0"/>
    <w:link w:val="af"/>
    <w:rsid w:val="00CA71FD"/>
  </w:style>
  <w:style w:type="paragraph" w:styleId="af1">
    <w:name w:val="annotation subject"/>
    <w:basedOn w:val="af"/>
    <w:next w:val="af"/>
    <w:link w:val="af2"/>
    <w:rsid w:val="00CA71FD"/>
    <w:rPr>
      <w:b/>
      <w:bCs/>
    </w:rPr>
  </w:style>
  <w:style w:type="character" w:customStyle="1" w:styleId="af2">
    <w:name w:val="Тема примечания Знак"/>
    <w:link w:val="af1"/>
    <w:rsid w:val="00CA71FD"/>
    <w:rPr>
      <w:b/>
      <w:bCs/>
    </w:rPr>
  </w:style>
  <w:style w:type="character" w:styleId="af3">
    <w:name w:val="Hyperlink"/>
    <w:uiPriority w:val="99"/>
    <w:unhideWhenUsed/>
    <w:rsid w:val="00CA71FD"/>
    <w:rPr>
      <w:color w:val="0000FF"/>
      <w:u w:val="single"/>
    </w:rPr>
  </w:style>
  <w:style w:type="paragraph" w:styleId="af4">
    <w:name w:val="Revision"/>
    <w:hidden/>
    <w:uiPriority w:val="99"/>
    <w:semiHidden/>
    <w:rsid w:val="00CA71FD"/>
    <w:rPr>
      <w:sz w:val="28"/>
    </w:rPr>
  </w:style>
  <w:style w:type="paragraph" w:styleId="af5">
    <w:name w:val="endnote text"/>
    <w:basedOn w:val="a"/>
    <w:link w:val="af6"/>
    <w:rsid w:val="00CA71FD"/>
    <w:pPr>
      <w:widowControl/>
      <w:spacing w:line="360" w:lineRule="atLeast"/>
      <w:jc w:val="both"/>
    </w:pPr>
  </w:style>
  <w:style w:type="character" w:customStyle="1" w:styleId="af6">
    <w:name w:val="Текст концевой сноски Знак"/>
    <w:basedOn w:val="a0"/>
    <w:link w:val="af5"/>
    <w:rsid w:val="00CA71FD"/>
  </w:style>
  <w:style w:type="character" w:styleId="af7">
    <w:name w:val="endnote reference"/>
    <w:rsid w:val="00CA71FD"/>
    <w:rPr>
      <w:vertAlign w:val="superscript"/>
    </w:rPr>
  </w:style>
  <w:style w:type="paragraph" w:styleId="af8">
    <w:name w:val="footnote text"/>
    <w:basedOn w:val="a"/>
    <w:link w:val="af9"/>
    <w:rsid w:val="00CA71FD"/>
    <w:pPr>
      <w:widowControl/>
      <w:spacing w:line="360" w:lineRule="atLeast"/>
      <w:jc w:val="both"/>
    </w:pPr>
  </w:style>
  <w:style w:type="character" w:customStyle="1" w:styleId="af9">
    <w:name w:val="Текст сноски Знак"/>
    <w:basedOn w:val="a0"/>
    <w:link w:val="af8"/>
    <w:rsid w:val="00CA71FD"/>
  </w:style>
  <w:style w:type="character" w:styleId="afa">
    <w:name w:val="footnote reference"/>
    <w:rsid w:val="00CA71FD"/>
    <w:rPr>
      <w:vertAlign w:val="superscript"/>
    </w:rPr>
  </w:style>
  <w:style w:type="table" w:customStyle="1" w:styleId="12">
    <w:name w:val="Светлый список1"/>
    <w:basedOn w:val="a1"/>
    <w:next w:val="ac"/>
    <w:uiPriority w:val="61"/>
    <w:rsid w:val="00CA71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">
    <w:name w:val="Сетка таблицы1"/>
    <w:basedOn w:val="a1"/>
    <w:next w:val="aa"/>
    <w:uiPriority w:val="39"/>
    <w:rsid w:val="00CA71F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FollowedHyperlink"/>
    <w:uiPriority w:val="99"/>
    <w:unhideWhenUsed/>
    <w:rsid w:val="00CA71FD"/>
    <w:rPr>
      <w:color w:val="800080"/>
      <w:u w:val="single"/>
    </w:rPr>
  </w:style>
  <w:style w:type="table" w:customStyle="1" w:styleId="21">
    <w:name w:val="Сетка таблицы2"/>
    <w:basedOn w:val="a1"/>
    <w:next w:val="aa"/>
    <w:uiPriority w:val="59"/>
    <w:rsid w:val="00CA71F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ветлый список2"/>
    <w:basedOn w:val="a1"/>
    <w:next w:val="ac"/>
    <w:uiPriority w:val="61"/>
    <w:rsid w:val="00CA71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0">
    <w:name w:val="Светлый список11"/>
    <w:basedOn w:val="a1"/>
    <w:uiPriority w:val="61"/>
    <w:rsid w:val="00CA71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">
    <w:name w:val="Сетка таблицы3"/>
    <w:basedOn w:val="a1"/>
    <w:next w:val="aa"/>
    <w:uiPriority w:val="59"/>
    <w:rsid w:val="00CA71F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ветлый список3"/>
    <w:basedOn w:val="a1"/>
    <w:next w:val="ac"/>
    <w:uiPriority w:val="61"/>
    <w:rsid w:val="00CA71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0">
    <w:name w:val="Светлый список12"/>
    <w:basedOn w:val="a1"/>
    <w:next w:val="ac"/>
    <w:uiPriority w:val="61"/>
    <w:rsid w:val="00CA71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">
    <w:name w:val="Сетка таблицы11"/>
    <w:basedOn w:val="a1"/>
    <w:next w:val="aa"/>
    <w:uiPriority w:val="39"/>
    <w:rsid w:val="00CA71F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a"/>
    <w:uiPriority w:val="59"/>
    <w:rsid w:val="00CA71F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ветлый список21"/>
    <w:basedOn w:val="a1"/>
    <w:next w:val="ac"/>
    <w:uiPriority w:val="61"/>
    <w:rsid w:val="00CA71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0">
    <w:name w:val="Светлый список111"/>
    <w:basedOn w:val="a1"/>
    <w:uiPriority w:val="61"/>
    <w:rsid w:val="00CA71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">
    <w:name w:val="Сетка таблицы4"/>
    <w:basedOn w:val="a1"/>
    <w:next w:val="aa"/>
    <w:uiPriority w:val="59"/>
    <w:rsid w:val="00CA71F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ветлый список4"/>
    <w:basedOn w:val="a1"/>
    <w:next w:val="ac"/>
    <w:uiPriority w:val="61"/>
    <w:rsid w:val="00CA71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0">
    <w:name w:val="Светлый список13"/>
    <w:basedOn w:val="a1"/>
    <w:next w:val="ac"/>
    <w:uiPriority w:val="61"/>
    <w:rsid w:val="00CA71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">
    <w:name w:val="Сетка таблицы12"/>
    <w:basedOn w:val="a1"/>
    <w:next w:val="aa"/>
    <w:uiPriority w:val="39"/>
    <w:rsid w:val="00CA71F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a"/>
    <w:uiPriority w:val="59"/>
    <w:rsid w:val="00CA71F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ветлый список22"/>
    <w:basedOn w:val="a1"/>
    <w:next w:val="ac"/>
    <w:uiPriority w:val="61"/>
    <w:rsid w:val="00CA71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">
    <w:name w:val="Светлый список112"/>
    <w:basedOn w:val="a1"/>
    <w:uiPriority w:val="61"/>
    <w:rsid w:val="00CA71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">
    <w:name w:val="Сетка таблицы5"/>
    <w:basedOn w:val="a1"/>
    <w:next w:val="aa"/>
    <w:uiPriority w:val="59"/>
    <w:rsid w:val="00CA71F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ветлый список5"/>
    <w:basedOn w:val="a1"/>
    <w:next w:val="ac"/>
    <w:uiPriority w:val="61"/>
    <w:rsid w:val="00CA71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">
    <w:name w:val="Светлый список14"/>
    <w:basedOn w:val="a1"/>
    <w:next w:val="ac"/>
    <w:uiPriority w:val="61"/>
    <w:rsid w:val="00CA71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">
    <w:name w:val="Сетка таблицы13"/>
    <w:basedOn w:val="a1"/>
    <w:next w:val="aa"/>
    <w:uiPriority w:val="39"/>
    <w:rsid w:val="00CA71F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3"/>
    <w:basedOn w:val="a1"/>
    <w:next w:val="aa"/>
    <w:uiPriority w:val="59"/>
    <w:rsid w:val="00CA71F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ветлый список23"/>
    <w:basedOn w:val="a1"/>
    <w:next w:val="ac"/>
    <w:uiPriority w:val="61"/>
    <w:rsid w:val="00CA71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">
    <w:name w:val="Светлый список113"/>
    <w:basedOn w:val="a1"/>
    <w:uiPriority w:val="61"/>
    <w:rsid w:val="00CA71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">
    <w:name w:val="Сетка таблицы6"/>
    <w:basedOn w:val="a1"/>
    <w:next w:val="aa"/>
    <w:uiPriority w:val="59"/>
    <w:rsid w:val="00CA71F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ветлый список6"/>
    <w:basedOn w:val="a1"/>
    <w:next w:val="ac"/>
    <w:uiPriority w:val="61"/>
    <w:rsid w:val="00CA71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">
    <w:name w:val="Светлый список15"/>
    <w:basedOn w:val="a1"/>
    <w:uiPriority w:val="61"/>
    <w:rsid w:val="00CA71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0">
    <w:name w:val="Сетка таблицы14"/>
    <w:basedOn w:val="a1"/>
    <w:uiPriority w:val="39"/>
    <w:rsid w:val="00CA71F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4"/>
    <w:basedOn w:val="a1"/>
    <w:uiPriority w:val="59"/>
    <w:rsid w:val="00CA71F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ветлый список24"/>
    <w:basedOn w:val="a1"/>
    <w:uiPriority w:val="61"/>
    <w:rsid w:val="00CA71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">
    <w:name w:val="Светлый список114"/>
    <w:basedOn w:val="a1"/>
    <w:uiPriority w:val="61"/>
    <w:rsid w:val="00CA71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0">
    <w:name w:val="Сетка таблицы31"/>
    <w:basedOn w:val="a1"/>
    <w:uiPriority w:val="59"/>
    <w:rsid w:val="00CA71F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ветлый список31"/>
    <w:basedOn w:val="a1"/>
    <w:uiPriority w:val="61"/>
    <w:rsid w:val="00CA71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0">
    <w:name w:val="Светлый список121"/>
    <w:basedOn w:val="a1"/>
    <w:uiPriority w:val="61"/>
    <w:rsid w:val="00CA71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">
    <w:name w:val="Сетка таблицы111"/>
    <w:basedOn w:val="a1"/>
    <w:uiPriority w:val="39"/>
    <w:rsid w:val="00CA71F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1"/>
    <w:uiPriority w:val="59"/>
    <w:rsid w:val="00CA71F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ветлый список211"/>
    <w:basedOn w:val="a1"/>
    <w:uiPriority w:val="61"/>
    <w:rsid w:val="00CA71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0">
    <w:name w:val="Светлый список1111"/>
    <w:basedOn w:val="a1"/>
    <w:uiPriority w:val="61"/>
    <w:rsid w:val="00CA71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0">
    <w:name w:val="Сетка таблицы41"/>
    <w:basedOn w:val="a1"/>
    <w:uiPriority w:val="59"/>
    <w:rsid w:val="00CA71F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ветлый список41"/>
    <w:basedOn w:val="a1"/>
    <w:uiPriority w:val="61"/>
    <w:rsid w:val="00CA71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0">
    <w:name w:val="Светлый список131"/>
    <w:basedOn w:val="a1"/>
    <w:uiPriority w:val="61"/>
    <w:rsid w:val="00CA71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1">
    <w:name w:val="Сетка таблицы121"/>
    <w:basedOn w:val="a1"/>
    <w:uiPriority w:val="39"/>
    <w:rsid w:val="00CA71F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basedOn w:val="a1"/>
    <w:uiPriority w:val="59"/>
    <w:rsid w:val="00CA71F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ветлый список221"/>
    <w:basedOn w:val="a1"/>
    <w:uiPriority w:val="61"/>
    <w:rsid w:val="00CA71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">
    <w:name w:val="Светлый список1121"/>
    <w:basedOn w:val="a1"/>
    <w:uiPriority w:val="61"/>
    <w:rsid w:val="00CA71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">
    <w:name w:val="Сетка таблицы51"/>
    <w:basedOn w:val="a1"/>
    <w:uiPriority w:val="59"/>
    <w:rsid w:val="00CA71F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ветлый список51"/>
    <w:basedOn w:val="a1"/>
    <w:uiPriority w:val="61"/>
    <w:rsid w:val="00CA71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">
    <w:name w:val="Светлый список141"/>
    <w:basedOn w:val="a1"/>
    <w:uiPriority w:val="61"/>
    <w:rsid w:val="00CA71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1">
    <w:name w:val="Сетка таблицы131"/>
    <w:basedOn w:val="a1"/>
    <w:uiPriority w:val="39"/>
    <w:rsid w:val="00CA71F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basedOn w:val="a1"/>
    <w:uiPriority w:val="59"/>
    <w:rsid w:val="00CA71FD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0">
    <w:name w:val="Светлый список231"/>
    <w:basedOn w:val="a1"/>
    <w:uiPriority w:val="61"/>
    <w:rsid w:val="00CA71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">
    <w:name w:val="Светлый список1131"/>
    <w:basedOn w:val="a1"/>
    <w:uiPriority w:val="61"/>
    <w:rsid w:val="00CA71F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16">
    <w:name w:val="Нет списка1"/>
    <w:next w:val="a2"/>
    <w:uiPriority w:val="99"/>
    <w:semiHidden/>
    <w:unhideWhenUsed/>
    <w:rsid w:val="00CA71FD"/>
  </w:style>
  <w:style w:type="numbering" w:customStyle="1" w:styleId="115">
    <w:name w:val="Нет списка11"/>
    <w:next w:val="a2"/>
    <w:uiPriority w:val="99"/>
    <w:semiHidden/>
    <w:unhideWhenUsed/>
    <w:rsid w:val="00CA71FD"/>
  </w:style>
  <w:style w:type="numbering" w:customStyle="1" w:styleId="1112">
    <w:name w:val="Нет списка111"/>
    <w:next w:val="a2"/>
    <w:uiPriority w:val="99"/>
    <w:semiHidden/>
    <w:unhideWhenUsed/>
    <w:rsid w:val="00CA71FD"/>
  </w:style>
  <w:style w:type="numbering" w:customStyle="1" w:styleId="25">
    <w:name w:val="Нет списка2"/>
    <w:next w:val="a2"/>
    <w:uiPriority w:val="99"/>
    <w:semiHidden/>
    <w:unhideWhenUsed/>
    <w:rsid w:val="00CA71FD"/>
  </w:style>
  <w:style w:type="numbering" w:customStyle="1" w:styleId="33">
    <w:name w:val="Нет списка3"/>
    <w:next w:val="a2"/>
    <w:uiPriority w:val="99"/>
    <w:semiHidden/>
    <w:unhideWhenUsed/>
    <w:rsid w:val="00CA71FD"/>
  </w:style>
  <w:style w:type="numbering" w:customStyle="1" w:styleId="43">
    <w:name w:val="Нет списка4"/>
    <w:next w:val="a2"/>
    <w:uiPriority w:val="99"/>
    <w:semiHidden/>
    <w:unhideWhenUsed/>
    <w:rsid w:val="00CA71FD"/>
  </w:style>
  <w:style w:type="numbering" w:customStyle="1" w:styleId="52">
    <w:name w:val="Нет списка5"/>
    <w:next w:val="a2"/>
    <w:uiPriority w:val="99"/>
    <w:semiHidden/>
    <w:unhideWhenUsed/>
    <w:rsid w:val="00CA71FD"/>
  </w:style>
  <w:style w:type="numbering" w:customStyle="1" w:styleId="122">
    <w:name w:val="Нет списка12"/>
    <w:next w:val="a2"/>
    <w:uiPriority w:val="99"/>
    <w:semiHidden/>
    <w:unhideWhenUsed/>
    <w:rsid w:val="00CA71FD"/>
  </w:style>
  <w:style w:type="numbering" w:customStyle="1" w:styleId="1120">
    <w:name w:val="Нет списка112"/>
    <w:next w:val="a2"/>
    <w:uiPriority w:val="99"/>
    <w:semiHidden/>
    <w:unhideWhenUsed/>
    <w:rsid w:val="00CA71FD"/>
  </w:style>
  <w:style w:type="numbering" w:customStyle="1" w:styleId="212">
    <w:name w:val="Нет списка21"/>
    <w:next w:val="a2"/>
    <w:uiPriority w:val="99"/>
    <w:semiHidden/>
    <w:unhideWhenUsed/>
    <w:rsid w:val="00CA71FD"/>
  </w:style>
  <w:style w:type="numbering" w:customStyle="1" w:styleId="312">
    <w:name w:val="Нет списка31"/>
    <w:next w:val="a2"/>
    <w:uiPriority w:val="99"/>
    <w:semiHidden/>
    <w:unhideWhenUsed/>
    <w:rsid w:val="00CA71FD"/>
  </w:style>
  <w:style w:type="numbering" w:customStyle="1" w:styleId="412">
    <w:name w:val="Нет списка41"/>
    <w:next w:val="a2"/>
    <w:uiPriority w:val="99"/>
    <w:semiHidden/>
    <w:unhideWhenUsed/>
    <w:rsid w:val="00CA71FD"/>
  </w:style>
  <w:style w:type="numbering" w:customStyle="1" w:styleId="61">
    <w:name w:val="Нет списка6"/>
    <w:next w:val="a2"/>
    <w:uiPriority w:val="99"/>
    <w:semiHidden/>
    <w:unhideWhenUsed/>
    <w:rsid w:val="00CA71FD"/>
  </w:style>
  <w:style w:type="numbering" w:customStyle="1" w:styleId="132">
    <w:name w:val="Нет списка13"/>
    <w:next w:val="a2"/>
    <w:uiPriority w:val="99"/>
    <w:semiHidden/>
    <w:unhideWhenUsed/>
    <w:rsid w:val="00CA71FD"/>
  </w:style>
  <w:style w:type="numbering" w:customStyle="1" w:styleId="1130">
    <w:name w:val="Нет списка113"/>
    <w:next w:val="a2"/>
    <w:uiPriority w:val="99"/>
    <w:semiHidden/>
    <w:unhideWhenUsed/>
    <w:rsid w:val="00CA71FD"/>
  </w:style>
  <w:style w:type="numbering" w:customStyle="1" w:styleId="222">
    <w:name w:val="Нет списка22"/>
    <w:next w:val="a2"/>
    <w:uiPriority w:val="99"/>
    <w:semiHidden/>
    <w:unhideWhenUsed/>
    <w:rsid w:val="00CA71FD"/>
  </w:style>
  <w:style w:type="numbering" w:customStyle="1" w:styleId="320">
    <w:name w:val="Нет списка32"/>
    <w:next w:val="a2"/>
    <w:uiPriority w:val="99"/>
    <w:semiHidden/>
    <w:unhideWhenUsed/>
    <w:rsid w:val="00CA71FD"/>
  </w:style>
  <w:style w:type="numbering" w:customStyle="1" w:styleId="420">
    <w:name w:val="Нет списка42"/>
    <w:next w:val="a2"/>
    <w:uiPriority w:val="99"/>
    <w:semiHidden/>
    <w:unhideWhenUsed/>
    <w:rsid w:val="00CA71FD"/>
  </w:style>
  <w:style w:type="numbering" w:customStyle="1" w:styleId="7">
    <w:name w:val="Нет списка7"/>
    <w:next w:val="a2"/>
    <w:uiPriority w:val="99"/>
    <w:semiHidden/>
    <w:unhideWhenUsed/>
    <w:rsid w:val="00CA71FD"/>
  </w:style>
  <w:style w:type="numbering" w:customStyle="1" w:styleId="142">
    <w:name w:val="Нет списка14"/>
    <w:next w:val="a2"/>
    <w:uiPriority w:val="99"/>
    <w:semiHidden/>
    <w:unhideWhenUsed/>
    <w:rsid w:val="00CA71FD"/>
  </w:style>
  <w:style w:type="numbering" w:customStyle="1" w:styleId="1140">
    <w:name w:val="Нет списка114"/>
    <w:next w:val="a2"/>
    <w:uiPriority w:val="99"/>
    <w:semiHidden/>
    <w:unhideWhenUsed/>
    <w:rsid w:val="00CA71FD"/>
  </w:style>
  <w:style w:type="numbering" w:customStyle="1" w:styleId="232">
    <w:name w:val="Нет списка23"/>
    <w:next w:val="a2"/>
    <w:uiPriority w:val="99"/>
    <w:semiHidden/>
    <w:unhideWhenUsed/>
    <w:rsid w:val="00CA71FD"/>
  </w:style>
  <w:style w:type="numbering" w:customStyle="1" w:styleId="330">
    <w:name w:val="Нет списка33"/>
    <w:next w:val="a2"/>
    <w:uiPriority w:val="99"/>
    <w:semiHidden/>
    <w:unhideWhenUsed/>
    <w:rsid w:val="00CA71FD"/>
  </w:style>
  <w:style w:type="numbering" w:customStyle="1" w:styleId="430">
    <w:name w:val="Нет списка43"/>
    <w:next w:val="a2"/>
    <w:uiPriority w:val="99"/>
    <w:semiHidden/>
    <w:unhideWhenUsed/>
    <w:rsid w:val="00CA71FD"/>
  </w:style>
  <w:style w:type="paragraph" w:customStyle="1" w:styleId="Style6">
    <w:name w:val="Style6"/>
    <w:basedOn w:val="a"/>
    <w:uiPriority w:val="99"/>
    <w:rsid w:val="00CA71FD"/>
    <w:pPr>
      <w:autoSpaceDE w:val="0"/>
      <w:autoSpaceDN w:val="0"/>
      <w:adjustRightInd w:val="0"/>
      <w:spacing w:line="316" w:lineRule="exact"/>
      <w:ind w:firstLine="701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CA71FD"/>
    <w:pPr>
      <w:autoSpaceDE w:val="0"/>
      <w:autoSpaceDN w:val="0"/>
      <w:adjustRightInd w:val="0"/>
      <w:spacing w:line="317" w:lineRule="exact"/>
      <w:ind w:firstLine="739"/>
      <w:jc w:val="both"/>
    </w:pPr>
    <w:rPr>
      <w:sz w:val="24"/>
      <w:szCs w:val="24"/>
    </w:rPr>
  </w:style>
  <w:style w:type="table" w:customStyle="1" w:styleId="70">
    <w:name w:val="Сетка таблицы7"/>
    <w:basedOn w:val="a1"/>
    <w:next w:val="aa"/>
    <w:uiPriority w:val="59"/>
    <w:rsid w:val="00CA71F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a"/>
    <w:uiPriority w:val="59"/>
    <w:rsid w:val="00CA71F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CA71FD"/>
    <w:pPr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CA71FD"/>
    <w:pPr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51">
    <w:name w:val="Font Style151"/>
    <w:uiPriority w:val="99"/>
    <w:rsid w:val="00CA71FD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"/>
    <w:uiPriority w:val="99"/>
    <w:rsid w:val="00CA71FD"/>
    <w:pPr>
      <w:autoSpaceDE w:val="0"/>
      <w:autoSpaceDN w:val="0"/>
      <w:adjustRightInd w:val="0"/>
      <w:spacing w:line="322" w:lineRule="exact"/>
      <w:ind w:firstLine="528"/>
      <w:jc w:val="both"/>
    </w:pPr>
    <w:rPr>
      <w:sz w:val="24"/>
      <w:szCs w:val="24"/>
    </w:rPr>
  </w:style>
  <w:style w:type="numbering" w:customStyle="1" w:styleId="80">
    <w:name w:val="Нет списка8"/>
    <w:next w:val="a2"/>
    <w:uiPriority w:val="99"/>
    <w:semiHidden/>
    <w:unhideWhenUsed/>
    <w:rsid w:val="00CA71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erepkovaNK\AppData\Roaming\Microsoft\&#1064;&#1072;&#1073;&#1083;&#1086;&#1085;&#1099;\&#1053;&#1086;&#1074;&#1099;&#1077;%20&#1075;&#1077;&#1088;&#1073;&#1086;&#1074;&#1099;&#1077;%20&#1073;&#1083;&#1072;&#1085;&#1082;&#1080;\&#1055;&#1086;&#1089;&#1090;&#1072;&#1085;&#1086;&#1074;&#1083;&#1077;&#1085;&#1080;&#1077;%20&#1055;&#1088;&#1072;&#1074;&#1080;&#1090;&#1077;&#1083;&#1100;&#1089;&#1090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552F9-64A5-4CF9-80FB-4C491BD0D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16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Черепкова Наталья Константина</dc:creator>
  <cp:lastModifiedBy>SAVINOVA</cp:lastModifiedBy>
  <cp:revision>6</cp:revision>
  <cp:lastPrinted>2024-03-11T08:12:00Z</cp:lastPrinted>
  <dcterms:created xsi:type="dcterms:W3CDTF">2024-03-12T14:24:00Z</dcterms:created>
  <dcterms:modified xsi:type="dcterms:W3CDTF">2024-05-30T10:57:00Z</dcterms:modified>
</cp:coreProperties>
</file>